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СОГЛАСОВАНО                                                                                          УТВЕРЖДАЮ 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Председатель                                                                                            заведующая МАДОУ № 313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Наблюдательного совета                                                                            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________ Г.Р.Мигунова                                                              </w:t>
      </w:r>
      <w:r w:rsidR="004B41C3">
        <w:rPr>
          <w:rFonts w:ascii="Times New Roman" w:hAnsi="Times New Roman" w:cs="Times New Roman"/>
        </w:rPr>
        <w:t xml:space="preserve">             ______________Ф.А.З</w:t>
      </w:r>
      <w:r w:rsidRPr="00996B3A">
        <w:rPr>
          <w:rFonts w:ascii="Times New Roman" w:hAnsi="Times New Roman" w:cs="Times New Roman"/>
        </w:rPr>
        <w:t xml:space="preserve">арубина 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Протокол  от</w:t>
      </w:r>
      <w:r>
        <w:rPr>
          <w:rFonts w:ascii="Times New Roman" w:hAnsi="Times New Roman" w:cs="Times New Roman"/>
        </w:rPr>
        <w:t>20.01.2014 г</w:t>
      </w:r>
      <w:r w:rsidRPr="00996B3A">
        <w:rPr>
          <w:rFonts w:ascii="Times New Roman" w:hAnsi="Times New Roman" w:cs="Times New Roman"/>
        </w:rPr>
        <w:t>_№_</w:t>
      </w:r>
      <w:r>
        <w:rPr>
          <w:rFonts w:ascii="Times New Roman" w:hAnsi="Times New Roman" w:cs="Times New Roman"/>
        </w:rPr>
        <w:t>3</w:t>
      </w:r>
      <w:r w:rsidRPr="00996B3A">
        <w:rPr>
          <w:rFonts w:ascii="Times New Roman" w:hAnsi="Times New Roman" w:cs="Times New Roman"/>
        </w:rPr>
        <w:t>_                                                           приказ от_</w:t>
      </w:r>
      <w:r>
        <w:rPr>
          <w:rFonts w:ascii="Times New Roman" w:hAnsi="Times New Roman" w:cs="Times New Roman"/>
        </w:rPr>
        <w:t>16.01.2014</w:t>
      </w:r>
      <w:r w:rsidRPr="00996B3A">
        <w:rPr>
          <w:rFonts w:ascii="Times New Roman" w:hAnsi="Times New Roman" w:cs="Times New Roman"/>
        </w:rPr>
        <w:t>_№_</w:t>
      </w:r>
      <w:r>
        <w:rPr>
          <w:rFonts w:ascii="Times New Roman" w:hAnsi="Times New Roman" w:cs="Times New Roman"/>
        </w:rPr>
        <w:t>1</w:t>
      </w:r>
      <w:r w:rsidRPr="00996B3A">
        <w:rPr>
          <w:rFonts w:ascii="Times New Roman" w:hAnsi="Times New Roman" w:cs="Times New Roman"/>
        </w:rPr>
        <w:t>__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</w:t>
      </w:r>
    </w:p>
    <w:p w:rsidR="00B97991" w:rsidRPr="00996B3A" w:rsidRDefault="00B97991" w:rsidP="00B97991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B97991" w:rsidRPr="00996B3A" w:rsidRDefault="00B97991" w:rsidP="00B9799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96B3A">
        <w:rPr>
          <w:rFonts w:ascii="Times New Roman" w:hAnsi="Times New Roman" w:cs="Times New Roman"/>
          <w:sz w:val="28"/>
          <w:szCs w:val="28"/>
        </w:rPr>
        <w:t xml:space="preserve">Положение о публичном докладе </w:t>
      </w:r>
    </w:p>
    <w:p w:rsidR="00B97991" w:rsidRDefault="00B97991" w:rsidP="00B9799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96B3A">
        <w:rPr>
          <w:rFonts w:ascii="Times New Roman" w:hAnsi="Times New Roman" w:cs="Times New Roman"/>
          <w:sz w:val="28"/>
          <w:szCs w:val="28"/>
        </w:rPr>
        <w:t>Муниципального автономного дошкольного образовательного учреждения «Детский сад № 313 комбинированного вида»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97991" w:rsidRPr="00996B3A" w:rsidRDefault="00B97991" w:rsidP="00B9799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96B3A">
        <w:rPr>
          <w:rFonts w:ascii="Times New Roman" w:hAnsi="Times New Roman" w:cs="Times New Roman"/>
          <w:sz w:val="28"/>
          <w:szCs w:val="28"/>
        </w:rPr>
        <w:t>Кировского района города Казань</w:t>
      </w:r>
    </w:p>
    <w:p w:rsidR="00B97991" w:rsidRPr="00996B3A" w:rsidRDefault="00B97991" w:rsidP="00B9799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1. Общие положения.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1.1. Ежегодный публичный доклад муниципального автономного дошкольного образовательного учреждения «Детский сад  № 313 комбинированного» (далее Доклад) является важным средством обеспечения информационной открытости и прозрачности муниципального образовательного учреждения, форма информирования общественности об основных результатах и проблемах его функционирования и развития.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1.2. Доклад отражает состояние дел в образовательном учреждении и результаты его деятельности за отчетный период, определенный Уставом образовательного учреждения. Периодичность представления доклада – 1 раз в год.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1.3. В подготовке Доклада принимают участие представители всех групп участников образовательного процесса: педагоги, администраторы, родители (законные представители).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1.4. Доклад утверждается Управляющим советом, подписывается совместно руководителем образовательного учреждения и председателем Управляющего совета.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1.5.. Доклад размещается на сайте образовательного учреждения, публикуется и распространяется в формах, возможных для образовательного учреждения, - в местных СМИ, в виде отдельной брошюры, средствами «малой полиграфии» (ксерокопирование), в сети Интернет и др.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1.6. Учредитель образовательного учреждения в пределах имеющихся средств и организационных возможностей содействует публикации и распространению Доклада.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1.7. Доклад является документом постоянного хранения, администрация образовательного учреждения обеспечивает хранение и доступность Доклада для участников образовательного процесса.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1.8. Публичный Доклад образовательного учреждения может содержать: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-   динамический анализ – изменений показателей во времени (за 3-5 лет) в соотношении с самим учреждением, муниципальными, региональными и федеральными аналогичными показателями;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-  сопоставительный анализ – сравнение характеристик образовательного учреждения с характеристиками аналогичных образовательных учреждений, функционирующих в сопоставимых социально-экономических средах;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-  сравнительно-динамический анализ – сравнение изменений показателей во времени образовательного учреждения с изменениями сопоставимых показателей аналогичных образовательных учреждений, развивающихся в сопоставимых социально-экономических и культурных средах.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1.9. Доклад характеризуют следующие принципы: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-  аналитического содержания (аналитические показатели не должны подменяться фактически-статистическими данными);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-  доступности восприятия (минимизация объема, исключение профессионально-ориентированной терминологии, оптимальное сочетание текста, иллюстраций и цифровых данных);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- . индикаторного инструментария (система индикаторов должна восприниматься не как цель, а как средство, позволяющее содержательно характеризовать состояние и развитие общеобразовательного учреждения).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2. Цели доклада: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2.1.  обеспечение права воспитанников и их родителей (законных представителей) на получение информации и выбор образовательного учреждения в соответствии с интересами и потребностями;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lastRenderedPageBreak/>
        <w:t>2.2.  информирование учредителей и местной общественности об особенностях организации образовательного процесса, основных результатах и проблемах функционирования и развития образовательного учреждения.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3. Задачи: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-  представить отчет о выполнении</w:t>
      </w:r>
      <w:r w:rsidRPr="00996B3A">
        <w:rPr>
          <w:rFonts w:ascii="Times New Roman" w:hAnsi="Times New Roman" w:cs="Times New Roman"/>
          <w:color w:val="FF0000"/>
        </w:rPr>
        <w:t xml:space="preserve"> </w:t>
      </w:r>
      <w:r w:rsidRPr="00996B3A">
        <w:rPr>
          <w:rFonts w:ascii="Times New Roman" w:hAnsi="Times New Roman" w:cs="Times New Roman"/>
        </w:rPr>
        <w:t>муниципального задания, ФГОС ДО;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- привлечение внимания общественности, учредителя и власти к  оценке деятельности образовательного учреждения, проблемам образовательного учреждения, разработке предложений к планированию деятельности по его развитию;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-  расширить круг социальных партнеров, повысить эффективность их деятельности в интересах образовательного учреждения.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- ориентация общественности в особенностях организации образовательного процесса, уклада жизни образовательного учреждения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-  получение общественного признания успехов образовательного учреждения;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-  привлечение дополнительного социального ресурса – ресурса доверия и поддержки,    как необходимого условия также и привлечения дополнительных материальных ресурсов;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4. Структура Доклада.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4.1. Структура Доклада утверждается на заседании Наблюдательного Совета. Доклад объемом не более 10 станиц формата А4 включает в себя: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·         введение;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·         основную часть (текстовая часть по разделам, иллюстрированная необходимыми графиками, диаграммами, таблицами и др.);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·         заключение;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·         приложения с табличным материалом.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Информация по каждому из разделов представляется в сжатом виде, с максимально возможным использованием качественных данных, таблиц, списков, перечней. Текстовая часть каждого из разделов должна быть минимизирована, с тем, чтобы Доклад в общем своем объеме был доступен для прочтения. Изложение не должно содержать в себе специальных терминов, понятных лишь для узких групп профессионалов (педагогов, экономистов, управленцев и др.).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4.2. Во введении кратко формулируются задачи и приоритетные направления деятельности в соответствии с программой развития образовательного учреждения, и дается общая характеристика: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- полное наименование образовательного учреждения в соответствии с Уставом (описание модели образовательного учреждения, соотнесение с типологией);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- наличие и срок действия лицензии с указанием перечней лицензированных видов деятельности;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- наличие государственной аккредитации;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- наличие заключений Госпожнадзора, Роспотребнадзора о соответствии условий осуществления образовательного процесса установленным требованиям;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- характеристику социокультурной среды (особенности микрорайона, в том числе его экономические, климатические, транспортные и другие особенности);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- структура учреждения (наличие структурных подразделений (центры, отделения). Инфраструктуры учреждения (спортсооружения, столовая, спортзалы и т.д.).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4.3. Основная часть Доклада отражает, как решались поставленные задачи, каково состояние образовательного  процесса и каких показателей достигло учреждение за отчетный период.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При подготовке основной части Доклада основное внимание необходимо уделить выбору критериев, индикаторов и показателей деятельности образовательного учреждения. В ходе подготовки Доклада можно использовать «Примерный перечень индикаторов и показателей для оценки функционирования и развития образовательного учреждения для подготовки ежегодного публичного доклада», приведенный в приложении к данному положению. Перечень показателей, отражающих специфику образовательного учреждения и дающих оценку выполнения программы развития образовательного учреждения, отдельных специфических задач, стоящих перед образовательным учреждением, а также оценку эффективности внедрения каких-либо проектов, мероприятий или нововведений в образовательном учреждении, разрабатывается и утверждается рабочей группой по подготовке Доклада.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Основная часть Доклада содержит следующие основные разделы: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lastRenderedPageBreak/>
        <w:t>-  образовательная политика и управление образовательным учреждением: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-  обеспечение доступности образования;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- состав воспитанников: 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     -  основные количественные данные, в том числе по возрастам, группам; гендерный состав воспитанников; обобщенные данные по месту жительства, в том числе соотношение числа проживающих в микрорайоне учреждения и воспитывающихся в нем; соотношение числа проживающих в микрорайоне учреждения и воспитывающихся в других образовательных учреждениях; доля воспитанников проживающих в микрорайоне учреждения и непосещающих дошкольное образовательное учреждение, в том числе по состоянию здоровья и по иным причинам);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     -  степень сохранности контингента воспитанников по группам; доля воспитанников, выбывших в другие образовательные учреждения по различным причинам);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     -  динамика воспитанников, зачисленных в образовательное учреждение и выбывших из него по различным причинам.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-  Направленность образовательного процесса на удовлетворение различных образовательных запросов родителей (законных представителей) и воспитанников: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       - особенности реализуемого учебного плана, специфика реализации федерального, регионального компонентов образовательной программы (подходы, направленность, сбалансированность);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       - обоснование выбора содержания дошкольного компонента, введения нетрадиционных методов воспитания, используемых технологий и методики обучения и др.;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       -    характеристика предоставляемых основных образовательных услуг: формы получения образования (перечень предоставляемых форм, доля обучающихся по каждой из форм); вид реализуемых образовательных программ (развивающее, углубленное, предшкольное обучение), доля обучающихся по каждой образовательной программе; степень удовлетворения образовательных запросов родителей (обучающихся); система работы с одаренными детьми; обучающихся с ограниченными возможностями здоровья, девиантного поведения и т.д.; перечень дополнительных образовательных услуг, предоставляемых образовательным учреждением (в том числе и на платной договорной основе), условия и порядок их предоставления, степень востребованности у воспитанников; организация психолого-медико-социального сопровождения воспитанников.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-  Открытость образовательного учреждения: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социальная активность и социальное партнерство образовательного учреждения (экспериментальная (инновационная) деятельность, сотрудничество с учреждениями профессионального образования, предприятиями, некоммерческим организациями и общественными объединениями; публикации в СМИ об образовательном учреждении; социально-значимые мероприятия и программы учреждения и др.);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 система работы с родителями (законными представителями), общественностью;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 соотношение социального статуса родителей; динамика уровня образования родителей, уровня активности в деятельности образовательного учреждения;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  структура управления учреждением, включая органы самоуправления.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Условия осуществления образовательного процесса: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 - условия обучения, воспитания и труда, включая режим организации учебно-воспитательного процесса (средняя наполняемость групп по ступеням, отдельным параллелям; режим работы детского сада; режим дня; работа в выходные дни);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финансовое обеспечение функционирования и развития учреждения (основные данные по получаемому бюджетному финансированию, привлеченным внебюджетным средствам, основным направлениям их расходования; затраты на одного воспитанника);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материально-техническая база (состояние здания и прилегающей территории; уровня оснащения учебного процесса наглядным, учебным оборудованием; обеспеченность обучающихся учебниками и дидактическими материалами; укомплектованность библиотеки учебно-методическими материалами и др.);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кадровое обеспечение учебного процесса (средняя нагрузка педагогических работников, образовательный уровень и средний возраст педагогов; квалификационные характеристики, количественное соотношение воспитанников и педагогов);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информационное обеспечение (количество компьютеров на одного обучающегося; характеристика библиотеки, количество суммарного времени пользования Интернетом на одного воспитанника);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обеспечение безопасности образовательного учреждения и здоровьесбережения (ситуации травматизма; наличие пожароохранной и антитеррористической защиты; статистика заболеваемости по результатам диспансеризации и ежегодного медицинского осмотра; уровень </w:t>
      </w:r>
      <w:r w:rsidRPr="00996B3A">
        <w:rPr>
          <w:rFonts w:ascii="Times New Roman" w:hAnsi="Times New Roman" w:cs="Times New Roman"/>
        </w:rPr>
        <w:lastRenderedPageBreak/>
        <w:t>физического развития и физической подготовки воспитанников; использование здоровьесберегающих и здоровьеформирующих технологий в управлении, обучении и воспитании; соблюдение санитарно-гигиенического режима; система физкультурно-оздоровительных мероприятий; комплектование групп для занятий физической культурой, спортивные секции, дни здоровья, корригирующая гимнастика, физкультура и др.; организация питания.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 В заключение каждого раздела представляются краткие итоговые выводы, обобщающие и разъясняющие приводимые данные.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Особое значение имеет ясное обозначение тех конкретных результатов, которых добилось общеобразовательное учреждение за отчетный год по каждому из разделов Доклада.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Результаты образовательной деятельности: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результаты внешней оценки (основные учебные результаты воспитанников) в сравнении с результатами внутренней оценки;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динамика числа воспитанников;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результаты участия дошкольников в конкурсах, спортивных соревнованиях, мероприятиях в сфере искусства, технического творчества и др.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4.4.  В заключение Доклада приводятся: 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основные сохраняющиеся проблемы образовательного учреждения (в том числе не решенные в отчетном году);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основные направления ближайшего (на год, следующий за отчетным) развития образовательного учреждения.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5. Подготовка Доклада.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-   Ресурсное обеспечение процесса создания публичного доклада предполагает концентрацию организационных, нормативно-правовых, кадровых, финансовых, материально-технических и информационно-методических ресурсов. Данный вопрос является предметом совместного решения руководителя образовательного учреждения и председателя Управляющего Совета.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-  Непосредственно подготовка Доклада является организованным процессом и предполагает реализацию нескольких этапов: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                Организационно-координационный этап: 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  - утверждение приказом состава и руководителя (координатора) рабочей группы, ответственной за подготовку Доклада (представители администрации, Наблюдательного Совета, педагогов, родителей), определение порядка ее работы, основных функций и задач;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утверждение план-графика деятельности рабочей группы по подготовке публичного доклада образовательного учреждения (включает мероприятия содержательно-согласовательного этапа).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           Содержательно-согласовательный этап: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изучение информационного запроса целевых групп посредством проведения репрезентативного опроса родителей (законных представителей), педагогов, попечителей и социальных партнеров относительно информации, в которой они заинтересованы;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 разработка аннотированного макета публичного доклада, который отражает его структуру, основное содержание каждого раздела и включает список диаграмм и таблиц, необходимых для аналитических заключений, перечень показателей для динамического, сопоставительного и сравнительно-динамического анализа (может осуществляться на специальном проектном семинаре);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формирование базы данных публичного доклада (сбор и обработка данных), включая формирование запроса на дополнительные статистические данные в органы управления образованием, органы государственной статистики и др.;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разработка системы индикаторов и расчетных показателей;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утверждение структуры Доклада;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сбор необходимых для Доклада данных (в том числе посредством опросов, анкетирования, иных социологических методов, мониторинга);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написание отдельных разделов Доклада, его аннотации, сокращенного (например, для публикации в местных СМИ) варианта;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представление и обсуждение проекта Доклада на расширенном заседании Наблюдательного Совета с участием представителей различных целевых групп, общественное обсуждение (на заседании принимается решение об утверждении текста публичного доклада для представления обществу, либо о необходимости возвращения его в рабочую группу для доработки);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lastRenderedPageBreak/>
        <w:t xml:space="preserve">            - доработка проекта Доклада по результатам общественного обсуждения с учетом высказанных предложений;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утверждение Доклада (в том числе сокращенного варианта) Наблюдающим Советом, подписание совместно руководителем образовательного учреждения и председателем Наблюдающего Совета и подготовка к публикации. 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6. Презентация Доклада.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-  Подготовленный и утвержденный Доклад публикуется и доводится до сведения общественности.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-      Основными вариантами презентации Доклада могут быть: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  - проведение специального общесадовского родительского собрания (конференции), педагогического совета и (или) собрания трудового коллектива;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проведения Дня открытых дверей, в рамках которого Доклад будет представлен родителям (законным представителям);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проведение «круглых столов» в рамках августовских конференций и совещаний;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выпуск сборника (брошюры) с полным тексом Доклада;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направление электронного файла с текстом Доклада в семьи воспитанников, имеющие домашние компьютеры;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размещение Доклада на информационном стенде в образовательном учреждении;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публикация сокращенного варианта Доклада в местных СМИ;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размещение Доклада на Интернет-сайте образовательного учреждения;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 - распространение в микрорайоне информационных листков с кратким вариантом Доклада и указанием адреса Интернет-сайта, где расположен полный текст Доклада.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>- В Докладе целесообразно указать формы обратной связи для направления в общеобразовательное учреждение вопросов, оценок, замечаний и предложений по Докладу и связанным с ним различным аспектам деятельности общеобразовательного учреждения.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B3A">
        <w:rPr>
          <w:rFonts w:ascii="Times New Roman" w:hAnsi="Times New Roman" w:cs="Times New Roman"/>
        </w:rPr>
        <w:t xml:space="preserve">           Наблюдательный Совет совместно с руководителем ДОУ несет ответственность за достоверность включенных в публичный доклад статистических и иных данных и самооценки учредителем общеобразовательного учреждения и обществом.</w:t>
      </w: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97991" w:rsidRPr="00996B3A" w:rsidRDefault="00B97991" w:rsidP="00B9799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97991" w:rsidRDefault="00B97991"/>
    <w:p w:rsidR="00B97991" w:rsidRDefault="00B97991"/>
    <w:p w:rsidR="00B97991" w:rsidRDefault="00B97991"/>
    <w:p w:rsidR="00B97991" w:rsidRDefault="00B97991"/>
    <w:p w:rsidR="00ED0332" w:rsidRDefault="00ED0332"/>
    <w:p w:rsidR="00ED0332" w:rsidRDefault="00ED0332"/>
    <w:p w:rsidR="00ED0332" w:rsidRDefault="00ED0332"/>
    <w:p w:rsidR="00ED0332" w:rsidRDefault="00ED0332"/>
    <w:p w:rsidR="00ED0332" w:rsidRDefault="00ED0332"/>
    <w:p w:rsidR="00ED0332" w:rsidRDefault="00ED0332"/>
    <w:p w:rsidR="00ED0332" w:rsidRDefault="00ED0332"/>
    <w:p w:rsidR="00ED0332" w:rsidRDefault="00ED0332" w:rsidP="00ED0332">
      <w:pPr>
        <w:tabs>
          <w:tab w:val="left" w:pos="993"/>
        </w:tabs>
        <w:suppressAutoHyphens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ED0332" w:rsidRDefault="00ED0332" w:rsidP="00ED0332">
      <w:pPr>
        <w:tabs>
          <w:tab w:val="left" w:pos="993"/>
        </w:tabs>
        <w:suppressAutoHyphens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ED0332" w:rsidRDefault="00ED0332" w:rsidP="00ED0332">
      <w:pPr>
        <w:tabs>
          <w:tab w:val="left" w:pos="993"/>
        </w:tabs>
        <w:suppressAutoHyphens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ED0332" w:rsidRDefault="00ED0332" w:rsidP="00ED0332">
      <w:pPr>
        <w:tabs>
          <w:tab w:val="left" w:pos="993"/>
        </w:tabs>
        <w:suppressAutoHyphens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ED0332" w:rsidRDefault="00ED0332" w:rsidP="00ED0332">
      <w:pPr>
        <w:tabs>
          <w:tab w:val="left" w:pos="993"/>
        </w:tabs>
        <w:suppressAutoHyphens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ED0332" w:rsidRDefault="00ED0332" w:rsidP="00ED0332">
      <w:pPr>
        <w:tabs>
          <w:tab w:val="left" w:pos="993"/>
        </w:tabs>
        <w:suppressAutoHyphens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sectPr w:rsidR="00ED0332" w:rsidSect="00ED0332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0156" w:rsidRDefault="00BD0156" w:rsidP="00ED0332">
      <w:pPr>
        <w:spacing w:after="0" w:line="240" w:lineRule="auto"/>
      </w:pPr>
      <w:r>
        <w:separator/>
      </w:r>
    </w:p>
  </w:endnote>
  <w:endnote w:type="continuationSeparator" w:id="1">
    <w:p w:rsidR="00BD0156" w:rsidRDefault="00BD0156" w:rsidP="00ED03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0156" w:rsidRDefault="00BD0156" w:rsidP="00ED0332">
      <w:pPr>
        <w:spacing w:after="0" w:line="240" w:lineRule="auto"/>
      </w:pPr>
      <w:r>
        <w:separator/>
      </w:r>
    </w:p>
  </w:footnote>
  <w:footnote w:type="continuationSeparator" w:id="1">
    <w:p w:rsidR="00BD0156" w:rsidRDefault="00BD0156" w:rsidP="00ED03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4"/>
      <w:numFmt w:val="upperRoman"/>
      <w:lvlText w:val="%1."/>
      <w:lvlJc w:val="left"/>
      <w:pPr>
        <w:tabs>
          <w:tab w:val="num" w:pos="2211"/>
        </w:tabs>
        <w:ind w:left="2211" w:hanging="720"/>
      </w:pPr>
      <w:rPr>
        <w:rFonts w:hint="default"/>
      </w:rPr>
    </w:lvl>
  </w:abstractNum>
  <w:abstractNum w:abstractNumId="1">
    <w:nsid w:val="481E60E1"/>
    <w:multiLevelType w:val="multilevel"/>
    <w:tmpl w:val="6318F9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abstractNum w:abstractNumId="2">
    <w:nsid w:val="4D7710DB"/>
    <w:multiLevelType w:val="hybridMultilevel"/>
    <w:tmpl w:val="8E9EE762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A933E5"/>
    <w:multiLevelType w:val="multilevel"/>
    <w:tmpl w:val="3FD0724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97991"/>
    <w:rsid w:val="00486815"/>
    <w:rsid w:val="004B2EE6"/>
    <w:rsid w:val="004B41C3"/>
    <w:rsid w:val="005641A3"/>
    <w:rsid w:val="005C55C7"/>
    <w:rsid w:val="00633F08"/>
    <w:rsid w:val="006F2D71"/>
    <w:rsid w:val="007F42B7"/>
    <w:rsid w:val="008E0E2E"/>
    <w:rsid w:val="009E6799"/>
    <w:rsid w:val="00A1424E"/>
    <w:rsid w:val="00A227FB"/>
    <w:rsid w:val="00B31360"/>
    <w:rsid w:val="00B97991"/>
    <w:rsid w:val="00BC2BB2"/>
    <w:rsid w:val="00BD0156"/>
    <w:rsid w:val="00ED03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9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7991"/>
    <w:pPr>
      <w:ind w:left="720"/>
      <w:contextualSpacing/>
    </w:pPr>
  </w:style>
  <w:style w:type="paragraph" w:customStyle="1" w:styleId="Default">
    <w:name w:val="Default"/>
    <w:rsid w:val="00B9799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4">
    <w:name w:val="Strong"/>
    <w:uiPriority w:val="22"/>
    <w:qFormat/>
    <w:rsid w:val="00B97991"/>
    <w:rPr>
      <w:b/>
      <w:bCs/>
    </w:rPr>
  </w:style>
  <w:style w:type="character" w:customStyle="1" w:styleId="a5">
    <w:name w:val="Символ сноски"/>
    <w:rsid w:val="00ED0332"/>
    <w:rPr>
      <w:vertAlign w:val="superscript"/>
    </w:rPr>
  </w:style>
  <w:style w:type="character" w:customStyle="1" w:styleId="apple-converted-space">
    <w:name w:val="apple-converted-space"/>
    <w:rsid w:val="00ED0332"/>
    <w:rPr>
      <w:rFonts w:ascii="Times New Roman" w:hAnsi="Times New Roman" w:cs="Times New Roman" w:hint="default"/>
    </w:rPr>
  </w:style>
  <w:style w:type="character" w:styleId="a6">
    <w:name w:val="Hyperlink"/>
    <w:rsid w:val="00ED0332"/>
    <w:rPr>
      <w:color w:val="0000FF"/>
      <w:u w:val="single"/>
    </w:rPr>
  </w:style>
  <w:style w:type="paragraph" w:styleId="a7">
    <w:name w:val="Normal (Web)"/>
    <w:basedOn w:val="a"/>
    <w:rsid w:val="00ED0332"/>
    <w:pPr>
      <w:suppressAutoHyphens/>
      <w:spacing w:before="280" w:after="280" w:line="240" w:lineRule="auto"/>
    </w:pPr>
    <w:rPr>
      <w:rFonts w:ascii="Calibri" w:eastAsia="Times New Roman" w:hAnsi="Calibri" w:cs="Times New Roman"/>
      <w:sz w:val="24"/>
      <w:szCs w:val="24"/>
      <w:lang w:eastAsia="ar-SA"/>
    </w:rPr>
  </w:style>
  <w:style w:type="paragraph" w:styleId="a8">
    <w:name w:val="footnote text"/>
    <w:basedOn w:val="a"/>
    <w:link w:val="a9"/>
    <w:rsid w:val="00ED0332"/>
    <w:pPr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a9">
    <w:name w:val="Текст сноски Знак"/>
    <w:basedOn w:val="a0"/>
    <w:link w:val="a8"/>
    <w:rsid w:val="00ED0332"/>
    <w:rPr>
      <w:rFonts w:ascii="Calibri" w:eastAsia="Times New Roman" w:hAnsi="Calibri" w:cs="Times New Roman"/>
      <w:sz w:val="20"/>
      <w:szCs w:val="20"/>
      <w:lang w:eastAsia="ar-SA"/>
    </w:rPr>
  </w:style>
  <w:style w:type="paragraph" w:customStyle="1" w:styleId="1">
    <w:name w:val="Абзац списка1"/>
    <w:basedOn w:val="a"/>
    <w:rsid w:val="00ED0332"/>
    <w:pPr>
      <w:suppressAutoHyphens/>
      <w:spacing w:after="0" w:line="240" w:lineRule="auto"/>
      <w:ind w:left="720"/>
    </w:pPr>
    <w:rPr>
      <w:rFonts w:ascii="Calibri" w:eastAsia="Times New Roman" w:hAnsi="Calibri" w:cs="Times New Roman"/>
      <w:lang w:eastAsia="ar-SA"/>
    </w:rPr>
  </w:style>
  <w:style w:type="paragraph" w:styleId="aa">
    <w:name w:val="No Spacing"/>
    <w:qFormat/>
    <w:rsid w:val="00ED0332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2691</Words>
  <Characters>15343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Sadretdinovs</cp:lastModifiedBy>
  <cp:revision>6</cp:revision>
  <dcterms:created xsi:type="dcterms:W3CDTF">2015-02-02T12:22:00Z</dcterms:created>
  <dcterms:modified xsi:type="dcterms:W3CDTF">2015-02-02T19:47:00Z</dcterms:modified>
</cp:coreProperties>
</file>